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4F" w:rsidRPr="00EC13C0" w:rsidRDefault="008532AD" w:rsidP="008532AD">
      <w:pPr>
        <w:bidi/>
        <w:spacing w:after="0" w:line="264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7254F" w:rsidRPr="00EC13C0">
        <w:rPr>
          <w:rFonts w:ascii="Traditional Arabic" w:hAnsi="Traditional Arabic" w:cs="Traditional Arabic"/>
          <w:b/>
          <w:bCs/>
          <w:sz w:val="36"/>
          <w:szCs w:val="36"/>
          <w:rtl/>
        </w:rPr>
        <w:t>المؤتمر الدولي</w:t>
      </w:r>
      <w:r w:rsidR="00D7254F" w:rsidRPr="00EC13C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الأول </w:t>
      </w:r>
      <w:r w:rsidR="00762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7254F" w:rsidRPr="00EC13C0">
        <w:rPr>
          <w:rFonts w:ascii="Traditional Arabic" w:hAnsi="Traditional Arabic" w:cs="Traditional Arabic"/>
          <w:b/>
          <w:bCs/>
          <w:sz w:val="36"/>
          <w:szCs w:val="36"/>
          <w:rtl/>
        </w:rPr>
        <w:t>الوَبَاء في الأدب العربي</w:t>
      </w:r>
      <w:r w:rsidR="00762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7254F" w:rsidRPr="00EC13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/ الإلكتروني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</w:t>
      </w:r>
    </w:p>
    <w:p w:rsidR="00D7254F" w:rsidRPr="00EC13C0" w:rsidRDefault="00D7254F" w:rsidP="008532AD">
      <w:pPr>
        <w:bidi/>
        <w:spacing w:after="0" w:line="264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EC13C0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الأدب الوبائي</w:t>
      </w:r>
    </w:p>
    <w:p w:rsidR="005B7B7A" w:rsidRPr="00EC13C0" w:rsidRDefault="00560F7F" w:rsidP="008532AD">
      <w:pPr>
        <w:bidi/>
        <w:spacing w:after="0" w:line="264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</w:rPr>
        <w:t>8</w:t>
      </w:r>
      <w:r w:rsidR="000C0D5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يوليو</w:t>
      </w:r>
      <w:r w:rsidR="00D7254F" w:rsidRPr="00EC13C0">
        <w:rPr>
          <w:rFonts w:ascii="Traditional Arabic" w:hAnsi="Traditional Arabic" w:cs="Traditional Arabic"/>
          <w:b/>
          <w:bCs/>
          <w:sz w:val="36"/>
          <w:szCs w:val="36"/>
          <w:rtl/>
        </w:rPr>
        <w:t>2020-كليس، تركيا</w:t>
      </w:r>
    </w:p>
    <w:p w:rsidR="008532AD" w:rsidRDefault="00D7254F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532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أهداف المؤتمر</w:t>
      </w:r>
      <w:r w:rsidRPr="008532AD">
        <w:rPr>
          <w:rFonts w:ascii="Traditional Arabic" w:hAnsi="Traditional Arabic" w:cs="Traditional Arabic"/>
          <w:sz w:val="32"/>
          <w:szCs w:val="32"/>
          <w:u w:val="single"/>
        </w:rPr>
        <w:t>:</w:t>
      </w:r>
    </w:p>
    <w:p w:rsidR="00D7254F" w:rsidRDefault="008047E6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C13C0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 xml:space="preserve"> وتيرة</w:t>
      </w:r>
      <w:r w:rsidRPr="00EC13C0">
        <w:rPr>
          <w:rFonts w:ascii="Traditional Arabic" w:hAnsi="Traditional Arabic" w:cs="Traditional Arabic"/>
          <w:sz w:val="32"/>
          <w:szCs w:val="32"/>
          <w:rtl/>
        </w:rPr>
        <w:t xml:space="preserve"> جائحة فيروس كورونا </w:t>
      </w:r>
      <w:r w:rsidRPr="00EC13C0">
        <w:rPr>
          <w:rFonts w:ascii="Traditional Arabic" w:hAnsi="Traditional Arabic" w:cs="Traditional Arabic"/>
          <w:sz w:val="32"/>
          <w:szCs w:val="32"/>
        </w:rPr>
        <w:t>COVID-19)</w:t>
      </w:r>
      <w:r w:rsidRPr="00EC13C0">
        <w:rPr>
          <w:rFonts w:ascii="Traditional Arabic" w:hAnsi="Traditional Arabic" w:cs="Traditional Arabic"/>
          <w:sz w:val="32"/>
          <w:szCs w:val="32"/>
          <w:rtl/>
        </w:rPr>
        <w:t>)</w:t>
      </w:r>
      <w:r w:rsidRPr="00EC13C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C13C0">
        <w:rPr>
          <w:rFonts w:ascii="Traditional Arabic" w:hAnsi="Traditional Arabic" w:cs="Traditional Arabic"/>
          <w:sz w:val="32"/>
          <w:szCs w:val="32"/>
          <w:rtl/>
        </w:rPr>
        <w:t>التي أثرت على العالم بأسره</w:t>
      </w:r>
      <w:r w:rsidRPr="00EC13C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C13C0">
        <w:rPr>
          <w:rFonts w:ascii="Traditional Arabic" w:hAnsi="Traditional Arabic" w:cs="Traditional Arabic"/>
          <w:sz w:val="32"/>
          <w:szCs w:val="32"/>
          <w:rtl/>
        </w:rPr>
        <w:t xml:space="preserve"> قد أحدثت تغييرات تؤثر بشكل مباشر على الأداء في جميع مجالات الحياة.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 xml:space="preserve"> وقد حظيت الأنشطة التعليمية والعلمية </w:t>
      </w:r>
      <w:r w:rsidR="00560F7F">
        <w:rPr>
          <w:rFonts w:ascii="Traditional Arabic" w:hAnsi="Traditional Arabic" w:cs="Traditional Arabic" w:hint="cs"/>
          <w:sz w:val="32"/>
          <w:szCs w:val="32"/>
          <w:rtl/>
        </w:rPr>
        <w:t>التي تجرى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 xml:space="preserve"> في الأوساط الأكاديمية بنصيبها من هذا التغيير. و</w:t>
      </w:r>
      <w:r w:rsidR="00762827">
        <w:rPr>
          <w:rFonts w:ascii="Traditional Arabic" w:hAnsi="Traditional Arabic" w:cs="Traditional Arabic" w:hint="cs"/>
          <w:sz w:val="32"/>
          <w:szCs w:val="32"/>
          <w:rtl/>
        </w:rPr>
        <w:t>حظرت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 xml:space="preserve"> عملية الانتقال إلى العيش مع </w:t>
      </w:r>
      <w:r w:rsidR="00560F7F">
        <w:rPr>
          <w:rFonts w:ascii="Traditional Arabic" w:hAnsi="Traditional Arabic" w:cs="Traditional Arabic" w:hint="cs"/>
          <w:sz w:val="32"/>
          <w:szCs w:val="32"/>
          <w:rtl/>
        </w:rPr>
        <w:t xml:space="preserve">التباعد </w:t>
      </w:r>
      <w:r w:rsidR="00560F7F">
        <w:rPr>
          <w:rFonts w:ascii="Traditional Arabic" w:hAnsi="Traditional Arabic" w:cs="Traditional Arabic"/>
          <w:sz w:val="32"/>
          <w:szCs w:val="32"/>
          <w:rtl/>
        </w:rPr>
        <w:t>الاجتماعي</w:t>
      </w:r>
      <w:r w:rsidR="00762827">
        <w:rPr>
          <w:rFonts w:ascii="Traditional Arabic" w:hAnsi="Traditional Arabic" w:cs="Traditional Arabic"/>
          <w:sz w:val="32"/>
          <w:szCs w:val="32"/>
          <w:rtl/>
        </w:rPr>
        <w:t xml:space="preserve"> تجمع الناس</w:t>
      </w:r>
      <w:r w:rsidR="00762827">
        <w:rPr>
          <w:rFonts w:ascii="Traditional Arabic" w:hAnsi="Traditional Arabic" w:cs="Traditional Arabic" w:hint="cs"/>
          <w:sz w:val="32"/>
          <w:szCs w:val="32"/>
          <w:rtl/>
        </w:rPr>
        <w:t xml:space="preserve"> والتقائهم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560F7F">
        <w:rPr>
          <w:rFonts w:ascii="Traditional Arabic" w:hAnsi="Traditional Arabic" w:cs="Traditional Arabic" w:hint="cs"/>
          <w:sz w:val="32"/>
          <w:szCs w:val="32"/>
          <w:rtl/>
        </w:rPr>
        <w:t>ومن هذا المنطلق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62827">
        <w:rPr>
          <w:rFonts w:ascii="Traditional Arabic" w:hAnsi="Traditional Arabic" w:cs="Traditional Arabic" w:hint="cs"/>
          <w:sz w:val="32"/>
          <w:szCs w:val="32"/>
          <w:rtl/>
        </w:rPr>
        <w:t>شرع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="00762827">
        <w:rPr>
          <w:rFonts w:ascii="Traditional Arabic" w:hAnsi="Traditional Arabic" w:cs="Traditional Arabic"/>
          <w:sz w:val="32"/>
          <w:szCs w:val="32"/>
          <w:rtl/>
        </w:rPr>
        <w:t>لأكاديمي</w:t>
      </w:r>
      <w:r w:rsidR="0076282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 xml:space="preserve">ن لإجراء </w:t>
      </w:r>
      <w:r w:rsidR="00762827">
        <w:rPr>
          <w:rFonts w:ascii="Traditional Arabic" w:hAnsi="Traditional Arabic" w:cs="Traditional Arabic" w:hint="cs"/>
          <w:sz w:val="32"/>
          <w:szCs w:val="32"/>
          <w:rtl/>
        </w:rPr>
        <w:t>لقاء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>ات عل</w:t>
      </w:r>
      <w:r w:rsidR="00762827">
        <w:rPr>
          <w:rFonts w:ascii="Traditional Arabic" w:hAnsi="Traditional Arabic" w:cs="Traditional Arabic"/>
          <w:sz w:val="32"/>
          <w:szCs w:val="32"/>
          <w:rtl/>
        </w:rPr>
        <w:t>مية من خلال الإمكانيات ا</w:t>
      </w:r>
      <w:r w:rsidR="00762827">
        <w:rPr>
          <w:rFonts w:ascii="Traditional Arabic" w:hAnsi="Traditional Arabic" w:cs="Traditional Arabic" w:hint="cs"/>
          <w:sz w:val="32"/>
          <w:szCs w:val="32"/>
          <w:rtl/>
        </w:rPr>
        <w:t>لمتاحة تقنيا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 xml:space="preserve">. الهدف من </w:t>
      </w:r>
      <w:r w:rsidR="00EC13C0" w:rsidRPr="00EC13C0">
        <w:rPr>
          <w:rFonts w:ascii="Traditional Arabic" w:hAnsi="Traditional Arabic" w:cs="Traditional Arabic"/>
          <w:sz w:val="32"/>
          <w:szCs w:val="32"/>
          <w:rtl/>
        </w:rPr>
        <w:t>المؤتمر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 xml:space="preserve"> هو جمع </w:t>
      </w:r>
      <w:r w:rsidR="00EC13C0" w:rsidRPr="00EC13C0">
        <w:rPr>
          <w:rFonts w:ascii="Traditional Arabic" w:hAnsi="Traditional Arabic" w:cs="Traditional Arabic"/>
          <w:sz w:val="32"/>
          <w:szCs w:val="32"/>
          <w:rtl/>
        </w:rPr>
        <w:t xml:space="preserve">الأكاديميين والباحثين في تركيا وفي الساحة الدولية على حد سواء في مجال اللغة العربية والأدب عبر الإنترنت </w:t>
      </w:r>
      <w:r w:rsidR="00313C9F" w:rsidRPr="00EC13C0">
        <w:rPr>
          <w:rFonts w:ascii="Traditional Arabic" w:hAnsi="Traditional Arabic" w:cs="Traditional Arabic"/>
          <w:sz w:val="32"/>
          <w:szCs w:val="32"/>
          <w:rtl/>
        </w:rPr>
        <w:t>وتقييم هذه العملية بطريقة تخدم أهداف المجال.</w:t>
      </w:r>
      <w:r w:rsidR="00EC13C0" w:rsidRPr="00EC13C0">
        <w:rPr>
          <w:rFonts w:ascii="Traditional Arabic" w:hAnsi="Traditional Arabic" w:cs="Traditional Arabic"/>
          <w:sz w:val="32"/>
          <w:szCs w:val="32"/>
          <w:rtl/>
        </w:rPr>
        <w:t xml:space="preserve">  وبهذه الطريقة، نهدف إلى </w:t>
      </w:r>
      <w:r w:rsidR="00560F7F">
        <w:rPr>
          <w:rFonts w:ascii="Traditional Arabic" w:hAnsi="Traditional Arabic" w:cs="Traditional Arabic" w:hint="cs"/>
          <w:sz w:val="32"/>
          <w:szCs w:val="32"/>
          <w:rtl/>
        </w:rPr>
        <w:t>إمكانية تخطي</w:t>
      </w:r>
      <w:r w:rsidR="00EC13C0" w:rsidRPr="00EC13C0">
        <w:rPr>
          <w:rFonts w:ascii="Traditional Arabic" w:hAnsi="Traditional Arabic" w:cs="Traditional Arabic"/>
          <w:sz w:val="32"/>
          <w:szCs w:val="32"/>
          <w:rtl/>
        </w:rPr>
        <w:t xml:space="preserve"> الحواجز المادية أمام الدراسات العلمية ومساعدة الأكاديميين على المساهمة في 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="00EC13C0" w:rsidRPr="00EC13C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532AD" w:rsidRDefault="00EC13C0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532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نطاق </w:t>
      </w:r>
      <w:r w:rsidRPr="008532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المؤتمر</w:t>
      </w:r>
      <w:r w:rsidRPr="008532AD">
        <w:rPr>
          <w:rFonts w:ascii="Traditional Arabic" w:hAnsi="Traditional Arabic" w:cs="Traditional Arabic"/>
          <w:b/>
          <w:bCs/>
          <w:sz w:val="32"/>
          <w:szCs w:val="32"/>
          <w:u w:val="single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EC13C0" w:rsidRDefault="00560F7F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تمكين</w:t>
      </w:r>
      <w:r w:rsidR="001239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C13C0">
        <w:rPr>
          <w:rFonts w:ascii="Traditional Arabic" w:hAnsi="Traditional Arabic" w:cs="Traditional Arabic"/>
          <w:sz w:val="32"/>
          <w:szCs w:val="32"/>
          <w:rtl/>
        </w:rPr>
        <w:t xml:space="preserve">الأكاديميين والباحثين </w:t>
      </w:r>
      <w:r>
        <w:rPr>
          <w:rFonts w:ascii="Traditional Arabic" w:hAnsi="Traditional Arabic" w:cs="Traditional Arabic" w:hint="cs"/>
          <w:sz w:val="32"/>
          <w:szCs w:val="32"/>
          <w:rtl/>
        </w:rPr>
        <w:t>من ال</w:t>
      </w:r>
      <w:r w:rsidR="00EC13C0" w:rsidRPr="00EC13C0">
        <w:rPr>
          <w:rFonts w:ascii="Traditional Arabic" w:hAnsi="Traditional Arabic" w:cs="Traditional Arabic"/>
          <w:sz w:val="32"/>
          <w:szCs w:val="32"/>
          <w:rtl/>
        </w:rPr>
        <w:t xml:space="preserve">مشاركة </w:t>
      </w:r>
      <w:r w:rsidRPr="00123917">
        <w:rPr>
          <w:rFonts w:ascii="Traditional Arabic" w:hAnsi="Traditional Arabic" w:cs="Traditional Arabic" w:hint="cs"/>
          <w:sz w:val="32"/>
          <w:szCs w:val="32"/>
          <w:rtl/>
        </w:rPr>
        <w:t xml:space="preserve">فى </w:t>
      </w:r>
      <w:r w:rsidRPr="00123917">
        <w:rPr>
          <w:rFonts w:ascii="Traditional Arabic" w:hAnsi="Traditional Arabic" w:cs="Traditional Arabic"/>
          <w:sz w:val="32"/>
          <w:szCs w:val="32"/>
          <w:rtl/>
        </w:rPr>
        <w:t>المؤتمر</w:t>
      </w:r>
      <w:r w:rsidRPr="00EC13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C13C0" w:rsidRPr="00EC13C0">
        <w:rPr>
          <w:rFonts w:ascii="Traditional Arabic" w:hAnsi="Traditional Arabic" w:cs="Traditional Arabic"/>
          <w:sz w:val="32"/>
          <w:szCs w:val="32"/>
          <w:rtl/>
        </w:rPr>
        <w:t xml:space="preserve">من مختلف جامعات البلدان العربية والإسلامية، </w:t>
      </w:r>
      <w:r>
        <w:rPr>
          <w:rFonts w:ascii="Traditional Arabic" w:hAnsi="Traditional Arabic" w:cs="Traditional Arabic" w:hint="cs"/>
          <w:sz w:val="32"/>
          <w:szCs w:val="32"/>
          <w:rtl/>
        </w:rPr>
        <w:t>ومن الجامعات التركية على وجه الخصوص</w:t>
      </w:r>
      <w:r w:rsidR="00EC13C0" w:rsidRPr="00EC13C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532AD" w:rsidRDefault="00123917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532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محاور المؤتمر: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123917" w:rsidRDefault="004C37E0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المحور الرئيس</w:t>
      </w:r>
      <w:r w:rsidR="00123917" w:rsidRPr="00123917">
        <w:rPr>
          <w:rFonts w:ascii="Traditional Arabic" w:hAnsi="Traditional Arabic" w:cs="Traditional Arabic"/>
          <w:sz w:val="32"/>
          <w:szCs w:val="32"/>
          <w:rtl/>
        </w:rPr>
        <w:t xml:space="preserve"> للمؤتمر هو دراسة انعكاسات الأمراض الوبائية على الأدب </w:t>
      </w:r>
      <w:r w:rsidRPr="00123917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1239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23917" w:rsidRPr="00123917">
        <w:rPr>
          <w:rFonts w:ascii="Traditional Arabic" w:hAnsi="Traditional Arabic" w:cs="Traditional Arabic"/>
          <w:sz w:val="32"/>
          <w:szCs w:val="32"/>
          <w:rtl/>
        </w:rPr>
        <w:t>في جميع مراحل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123917" w:rsidRPr="00123917">
        <w:rPr>
          <w:rFonts w:ascii="Traditional Arabic" w:hAnsi="Traditional Arabic" w:cs="Traditional Arabic"/>
          <w:sz w:val="32"/>
          <w:szCs w:val="32"/>
          <w:rtl/>
        </w:rPr>
        <w:t>.</w:t>
      </w:r>
      <w:r w:rsidR="00123917"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="00123917" w:rsidRPr="00123917">
        <w:rPr>
          <w:rFonts w:ascii="Traditional Arabic" w:hAnsi="Traditional Arabic" w:cs="Traditional Arabic"/>
          <w:sz w:val="32"/>
          <w:szCs w:val="32"/>
          <w:rtl/>
        </w:rPr>
        <w:t>يمكن إدراج العناوين الفرعية للمؤتمر تحت هذا العنوان العام على النحو ال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>آتي</w:t>
      </w:r>
      <w:r w:rsidR="00123917" w:rsidRPr="00123917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123917" w:rsidRDefault="00123917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23917">
        <w:rPr>
          <w:rFonts w:ascii="Traditional Arabic" w:hAnsi="Traditional Arabic" w:cs="Traditional Arabic"/>
          <w:b/>
          <w:bCs/>
          <w:sz w:val="32"/>
          <w:szCs w:val="32"/>
          <w:rtl/>
        </w:rPr>
        <w:t>المحور ال</w:t>
      </w:r>
      <w:r w:rsidR="001A16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Pr="00123917">
        <w:rPr>
          <w:rFonts w:ascii="Traditional Arabic" w:hAnsi="Traditional Arabic" w:cs="Traditional Arabic"/>
          <w:b/>
          <w:bCs/>
          <w:sz w:val="32"/>
          <w:szCs w:val="32"/>
          <w:rtl/>
        </w:rPr>
        <w:t>ول :</w:t>
      </w:r>
      <w:r w:rsidRPr="00123917">
        <w:rPr>
          <w:rtl/>
        </w:rPr>
        <w:t xml:space="preserve"> </w:t>
      </w:r>
      <w:r w:rsidRPr="00123917">
        <w:rPr>
          <w:rFonts w:ascii="Traditional Arabic" w:hAnsi="Traditional Arabic" w:cs="Traditional Arabic"/>
          <w:sz w:val="32"/>
          <w:szCs w:val="32"/>
          <w:rtl/>
        </w:rPr>
        <w:t>انعكاسات الأمراض الوبائية على الشعر العربي ال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>قديم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23917" w:rsidRDefault="00123917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23917">
        <w:rPr>
          <w:rFonts w:ascii="Traditional Arabic" w:hAnsi="Traditional Arabic" w:cs="Traditional Arabic"/>
          <w:b/>
          <w:bCs/>
          <w:sz w:val="32"/>
          <w:szCs w:val="32"/>
          <w:rtl/>
        </w:rPr>
        <w:t>المحور الثاني</w:t>
      </w:r>
      <w:r w:rsidRPr="00123917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23917">
        <w:rPr>
          <w:rFonts w:ascii="Traditional Arabic" w:hAnsi="Traditional Arabic" w:cs="Traditional Arabic"/>
          <w:sz w:val="32"/>
          <w:szCs w:val="32"/>
          <w:rtl/>
        </w:rPr>
        <w:t>انعكاسات الأمراض الوبائية على الشعر العربي الحديث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23917" w:rsidRDefault="00123917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123917">
        <w:rPr>
          <w:rFonts w:ascii="Traditional Arabic" w:hAnsi="Traditional Arabic" w:cs="Traditional Arabic"/>
          <w:b/>
          <w:bCs/>
          <w:sz w:val="32"/>
          <w:szCs w:val="32"/>
          <w:rtl/>
        </w:rPr>
        <w:t>محور الثالث</w:t>
      </w:r>
      <w:r w:rsidRPr="00123917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  <w:r w:rsidRPr="00123917">
        <w:rPr>
          <w:rtl/>
        </w:rPr>
        <w:t xml:space="preserve"> </w:t>
      </w:r>
      <w:r w:rsidRPr="001B7BB0">
        <w:rPr>
          <w:rFonts w:ascii="Traditional Arabic" w:hAnsi="Traditional Arabic" w:cs="Traditional Arabic"/>
          <w:sz w:val="32"/>
          <w:szCs w:val="32"/>
          <w:rtl/>
        </w:rPr>
        <w:t>انعكاسات الأمراض الوبائية على النثر العربي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 xml:space="preserve"> قديمه وحديثه.</w:t>
      </w:r>
    </w:p>
    <w:p w:rsidR="00123917" w:rsidRDefault="00123917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B7BB0">
        <w:rPr>
          <w:rFonts w:ascii="Traditional Arabic" w:hAnsi="Traditional Arabic" w:cs="Traditional Arabic"/>
          <w:b/>
          <w:bCs/>
          <w:sz w:val="32"/>
          <w:szCs w:val="32"/>
          <w:rtl/>
        </w:rPr>
        <w:t>المحور الرابع :</w:t>
      </w:r>
      <w:r w:rsidR="001B7BB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B7BB0" w:rsidRPr="001B7BB0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="001B7BB0" w:rsidRPr="001B7BB0">
        <w:rPr>
          <w:rFonts w:ascii="Traditional Arabic" w:hAnsi="Traditional Arabic" w:cs="Traditional Arabic"/>
          <w:sz w:val="32"/>
          <w:szCs w:val="32"/>
          <w:rtl/>
        </w:rPr>
        <w:t xml:space="preserve"> الاجتماعي والعقائدي للأدب الوبائي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C37E0" w:rsidRDefault="001B7BB0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1B7BB0">
        <w:rPr>
          <w:rFonts w:ascii="Traditional Arabic" w:hAnsi="Traditional Arabic" w:cs="Traditional Arabic"/>
          <w:sz w:val="32"/>
          <w:szCs w:val="32"/>
          <w:rtl/>
        </w:rPr>
        <w:t>و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 xml:space="preserve">قد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تم </w:t>
      </w:r>
      <w:r w:rsidRPr="001B7BB0">
        <w:rPr>
          <w:rFonts w:ascii="Traditional Arabic" w:hAnsi="Traditional Arabic" w:cs="Traditional Arabic"/>
          <w:sz w:val="32"/>
          <w:szCs w:val="32"/>
          <w:rtl/>
        </w:rPr>
        <w:t xml:space="preserve">إعطاء العناوين المذكورة أعلاه 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1B7BB0">
        <w:rPr>
          <w:rFonts w:ascii="Traditional Arabic" w:hAnsi="Traditional Arabic" w:cs="Traditional Arabic"/>
          <w:sz w:val="32"/>
          <w:szCs w:val="32"/>
          <w:rtl/>
        </w:rPr>
        <w:t>غرض وضع إطار عام.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 xml:space="preserve">كما </w:t>
      </w:r>
      <w:r w:rsidRPr="001B7BB0">
        <w:rPr>
          <w:rFonts w:ascii="Traditional Arabic" w:hAnsi="Traditional Arabic" w:cs="Traditional Arabic"/>
          <w:sz w:val="32"/>
          <w:szCs w:val="32"/>
          <w:rtl/>
        </w:rPr>
        <w:t>يمكن للمشار</w:t>
      </w:r>
      <w:r>
        <w:rPr>
          <w:rFonts w:ascii="Traditional Arabic" w:hAnsi="Traditional Arabic" w:cs="Traditional Arabic"/>
          <w:sz w:val="32"/>
          <w:szCs w:val="32"/>
          <w:rtl/>
        </w:rPr>
        <w:t>كين أن يحددوا مواضيعهم الخاصة</w:t>
      </w:r>
      <w:r w:rsidRPr="001B7BB0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>بشرط التزامهم</w:t>
      </w:r>
      <w:r w:rsidRPr="001B7BB0">
        <w:rPr>
          <w:rFonts w:ascii="Traditional Arabic" w:hAnsi="Traditional Arabic" w:cs="Traditional Arabic"/>
          <w:sz w:val="32"/>
          <w:szCs w:val="32"/>
          <w:rtl/>
        </w:rPr>
        <w:t xml:space="preserve"> بهذا الإطار العام.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B7BB0" w:rsidRDefault="001B7BB0" w:rsidP="002F4659">
      <w:pPr>
        <w:bidi/>
        <w:spacing w:after="0" w:line="264" w:lineRule="auto"/>
        <w:ind w:firstLine="651"/>
        <w:jc w:val="both"/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ي</w:t>
      </w:r>
      <w:r w:rsidRPr="001B7BB0">
        <w:rPr>
          <w:rFonts w:ascii="Traditional Arabic" w:hAnsi="Traditional Arabic" w:cs="Traditional Arabic"/>
          <w:sz w:val="32"/>
          <w:szCs w:val="32"/>
          <w:rtl/>
        </w:rPr>
        <w:t xml:space="preserve">هدف 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 xml:space="preserve">هذا </w:t>
      </w:r>
      <w:r w:rsidRPr="001B7BB0">
        <w:rPr>
          <w:rFonts w:ascii="Traditional Arabic" w:hAnsi="Traditional Arabic" w:cs="Traditional Arabic"/>
          <w:sz w:val="32"/>
          <w:szCs w:val="32"/>
          <w:rtl/>
        </w:rPr>
        <w:t>المؤتمر إلى تمكين الدارسين والخبراء العاملين في الميدان</w:t>
      </w:r>
      <w:r w:rsidR="008532A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B7BB0">
        <w:rPr>
          <w:rFonts w:ascii="Traditional Arabic" w:hAnsi="Traditional Arabic" w:cs="Traditional Arabic"/>
          <w:sz w:val="32"/>
          <w:szCs w:val="32"/>
          <w:rtl/>
        </w:rPr>
        <w:t xml:space="preserve">من دراسة الموضوع بتعمق </w:t>
      </w:r>
      <w:r w:rsidR="001A1626">
        <w:rPr>
          <w:rFonts w:ascii="Traditional Arabic" w:hAnsi="Traditional Arabic" w:cs="Traditional Arabic"/>
          <w:sz w:val="32"/>
          <w:szCs w:val="32"/>
          <w:rtl/>
        </w:rPr>
        <w:t xml:space="preserve">وتقديم 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>أبحاث</w:t>
      </w:r>
      <w:r w:rsidR="001A1626">
        <w:rPr>
          <w:rFonts w:ascii="Traditional Arabic" w:hAnsi="Traditional Arabic" w:cs="Traditional Arabic"/>
          <w:sz w:val="32"/>
          <w:szCs w:val="32"/>
          <w:rtl/>
        </w:rPr>
        <w:t xml:space="preserve"> تسهم في هذا ال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>مجال</w:t>
      </w:r>
      <w:r w:rsidRPr="001B7BB0">
        <w:rPr>
          <w:rFonts w:ascii="Traditional Arabic" w:hAnsi="Traditional Arabic" w:cs="Traditional Arabic"/>
          <w:sz w:val="32"/>
          <w:szCs w:val="32"/>
          <w:rtl/>
        </w:rPr>
        <w:t>، بدل</w:t>
      </w:r>
      <w:r w:rsidR="004C37E0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1B7BB0">
        <w:rPr>
          <w:rFonts w:ascii="Traditional Arabic" w:hAnsi="Traditional Arabic" w:cs="Traditional Arabic"/>
          <w:sz w:val="32"/>
          <w:szCs w:val="32"/>
          <w:rtl/>
        </w:rPr>
        <w:t xml:space="preserve"> من تكرار المواضيع في مصادر الأدب العربي.</w:t>
      </w:r>
    </w:p>
    <w:p w:rsidR="001B7BB0" w:rsidRPr="008532AD" w:rsidRDefault="002F4659" w:rsidP="001B7BB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2F4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1B7BB0" w:rsidRPr="008532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اللجنة العلمية للمؤتمر: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 Mustafa Doğan KARACOŞKUN (Kilis 7 Aralık Üniversitesi)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 Halil ALDEMİR (Kilis 7 Aralık Üniversitesi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 M. Akif ÖZDOĞAN (Kahramanmaraş Sütçü İmam Üniversitesi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 Faruk ÇİFTÇİ (Kahramanmaraş Sütçü İmam Üniversitesi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 Abdullah KIZILCIK (İstanbul Üniversitesi Edebiyat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 Osman TÜRER (Kilis 7 Aralık Üniversitesi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Dr. </w:t>
      </w:r>
      <w:proofErr w:type="spellStart"/>
      <w:r>
        <w:rPr>
          <w:rFonts w:asciiTheme="majorBidi" w:hAnsiTheme="majorBidi" w:cstheme="majorBidi"/>
          <w:sz w:val="24"/>
          <w:szCs w:val="24"/>
        </w:rPr>
        <w:t>Alaaddîn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AHMED ELGHARAIBEH (el-</w:t>
      </w:r>
      <w:proofErr w:type="spellStart"/>
      <w:r>
        <w:rPr>
          <w:rFonts w:asciiTheme="majorBidi" w:hAnsiTheme="majorBidi" w:cstheme="majorBidi"/>
          <w:sz w:val="24"/>
          <w:szCs w:val="24"/>
        </w:rPr>
        <w:t>Zaytounah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>
        <w:rPr>
          <w:rFonts w:asciiTheme="majorBidi" w:hAnsiTheme="majorBidi" w:cstheme="majorBidi"/>
          <w:sz w:val="24"/>
          <w:szCs w:val="24"/>
        </w:rPr>
        <w:t>, Ürdün)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 Halil AVDE (en-</w:t>
      </w:r>
      <w:proofErr w:type="spellStart"/>
      <w:r>
        <w:rPr>
          <w:rFonts w:asciiTheme="majorBidi" w:hAnsiTheme="majorBidi" w:cstheme="majorBidi"/>
          <w:sz w:val="24"/>
          <w:szCs w:val="24"/>
        </w:rPr>
        <w:t>Najâh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>
        <w:rPr>
          <w:rFonts w:asciiTheme="majorBidi" w:hAnsiTheme="majorBidi" w:cstheme="majorBidi"/>
          <w:sz w:val="24"/>
          <w:szCs w:val="24"/>
        </w:rPr>
        <w:t>, Filistin)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Dr. Muhsin Ali </w:t>
      </w:r>
      <w:proofErr w:type="spellStart"/>
      <w:r>
        <w:rPr>
          <w:rFonts w:asciiTheme="majorBidi" w:hAnsiTheme="majorBidi" w:cstheme="majorBidi"/>
          <w:sz w:val="24"/>
          <w:szCs w:val="24"/>
        </w:rPr>
        <w:t>Huseyn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AlBasra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>
        <w:rPr>
          <w:rFonts w:asciiTheme="majorBidi" w:hAnsiTheme="majorBidi" w:cstheme="majorBidi"/>
          <w:sz w:val="24"/>
          <w:szCs w:val="24"/>
        </w:rPr>
        <w:t>, Irak)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 Hasan et-TAYYÂN (</w:t>
      </w:r>
      <w:proofErr w:type="spellStart"/>
      <w:r>
        <w:rPr>
          <w:rFonts w:asciiTheme="majorBidi" w:hAnsiTheme="majorBidi" w:cstheme="majorBidi"/>
          <w:sz w:val="24"/>
          <w:szCs w:val="24"/>
        </w:rPr>
        <w:t>Arab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Open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>
        <w:rPr>
          <w:rFonts w:asciiTheme="majorBidi" w:hAnsiTheme="majorBidi" w:cstheme="majorBidi"/>
          <w:sz w:val="24"/>
          <w:szCs w:val="24"/>
        </w:rPr>
        <w:t>, Kuveyt)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Dr. Salah </w:t>
      </w:r>
      <w:proofErr w:type="spellStart"/>
      <w:r>
        <w:rPr>
          <w:rFonts w:asciiTheme="majorBidi" w:hAnsiTheme="majorBidi" w:cstheme="majorBidi"/>
          <w:sz w:val="24"/>
          <w:szCs w:val="24"/>
        </w:rPr>
        <w:t>Mohammad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JARRAR (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Jordan, Ürdün)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Dr. </w:t>
      </w:r>
      <w:proofErr w:type="spellStart"/>
      <w:r>
        <w:rPr>
          <w:rFonts w:asciiTheme="majorBidi" w:hAnsiTheme="majorBidi" w:cstheme="majorBidi"/>
          <w:sz w:val="24"/>
          <w:szCs w:val="24"/>
        </w:rPr>
        <w:t>Abdulkader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Bani BAKER (</w:t>
      </w:r>
      <w:proofErr w:type="spellStart"/>
      <w:r>
        <w:rPr>
          <w:rFonts w:asciiTheme="majorBidi" w:hAnsiTheme="majorBidi" w:cstheme="majorBidi"/>
          <w:sz w:val="24"/>
          <w:szCs w:val="24"/>
        </w:rPr>
        <w:t>AlYarmouk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>
        <w:rPr>
          <w:rFonts w:asciiTheme="majorBidi" w:hAnsiTheme="majorBidi" w:cstheme="majorBidi"/>
          <w:sz w:val="24"/>
          <w:szCs w:val="24"/>
        </w:rPr>
        <w:t>, Ürdün)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Dr. </w:t>
      </w:r>
      <w:proofErr w:type="spellStart"/>
      <w:r>
        <w:rPr>
          <w:rFonts w:asciiTheme="majorBidi" w:hAnsiTheme="majorBidi" w:cstheme="majorBidi"/>
          <w:sz w:val="24"/>
          <w:szCs w:val="24"/>
        </w:rPr>
        <w:t>Abdulhamid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HİMA (</w:t>
      </w:r>
      <w:proofErr w:type="spellStart"/>
      <w:r>
        <w:rPr>
          <w:rFonts w:asciiTheme="majorBidi" w:hAnsiTheme="majorBidi" w:cstheme="majorBidi"/>
          <w:sz w:val="24"/>
          <w:szCs w:val="24"/>
        </w:rPr>
        <w:t>Ouargla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>
        <w:rPr>
          <w:rFonts w:asciiTheme="majorBidi" w:hAnsiTheme="majorBidi" w:cstheme="majorBidi"/>
          <w:sz w:val="24"/>
          <w:szCs w:val="24"/>
        </w:rPr>
        <w:t>, Cezayir)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Dr. </w:t>
      </w:r>
      <w:proofErr w:type="spellStart"/>
      <w:r>
        <w:rPr>
          <w:rFonts w:asciiTheme="majorBidi" w:hAnsiTheme="majorBidi" w:cstheme="majorBidi"/>
          <w:sz w:val="24"/>
          <w:szCs w:val="24"/>
        </w:rPr>
        <w:t>Hamdî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BAKHİT (Giresun Üniversitesi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Dr. </w:t>
      </w:r>
      <w:proofErr w:type="spellStart"/>
      <w:r>
        <w:rPr>
          <w:rFonts w:asciiTheme="majorBidi" w:hAnsiTheme="majorBidi" w:cstheme="majorBidi"/>
          <w:sz w:val="24"/>
          <w:szCs w:val="24"/>
        </w:rPr>
        <w:t>Sâcide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Abdulkerîm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ET-TEMÎMÎ (</w:t>
      </w:r>
      <w:proofErr w:type="spellStart"/>
      <w:r>
        <w:rPr>
          <w:rFonts w:asciiTheme="majorBidi" w:hAnsiTheme="majorBidi" w:cstheme="majorBidi"/>
          <w:sz w:val="24"/>
          <w:szCs w:val="24"/>
        </w:rPr>
        <w:t>Tikrît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Uviversity</w:t>
      </w:r>
      <w:proofErr w:type="spellEnd"/>
      <w:r>
        <w:rPr>
          <w:rFonts w:asciiTheme="majorBidi" w:hAnsiTheme="majorBidi" w:cstheme="majorBidi"/>
          <w:sz w:val="24"/>
          <w:szCs w:val="24"/>
        </w:rPr>
        <w:t>, Irak)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 el-</w:t>
      </w:r>
      <w:proofErr w:type="spellStart"/>
      <w:r>
        <w:rPr>
          <w:rFonts w:asciiTheme="majorBidi" w:hAnsiTheme="majorBidi" w:cstheme="majorBidi"/>
          <w:sz w:val="24"/>
          <w:szCs w:val="24"/>
        </w:rPr>
        <w:t>Emîr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Hâşim el-</w:t>
      </w:r>
      <w:proofErr w:type="spellStart"/>
      <w:r>
        <w:rPr>
          <w:rFonts w:asciiTheme="majorBidi" w:hAnsiTheme="majorBidi" w:cstheme="majorBidi"/>
          <w:sz w:val="24"/>
          <w:szCs w:val="24"/>
        </w:rPr>
        <w:t>Emîr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İsmâîl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EL-EYYÛBÎ ( el-</w:t>
      </w:r>
      <w:proofErr w:type="spellStart"/>
      <w:r>
        <w:rPr>
          <w:rFonts w:asciiTheme="majorBidi" w:hAnsiTheme="majorBidi" w:cstheme="majorBidi"/>
          <w:sz w:val="24"/>
          <w:szCs w:val="24"/>
        </w:rPr>
        <w:t>Jenân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>
        <w:rPr>
          <w:rFonts w:asciiTheme="majorBidi" w:hAnsiTheme="majorBidi" w:cstheme="majorBidi"/>
          <w:sz w:val="24"/>
          <w:szCs w:val="24"/>
        </w:rPr>
        <w:t>, Lübnan)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Doç. Dr. Sultan ŞİMŞEK (İstanbul Üniversitesi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Doç. Dr. Osman DÜZGÜN (Ankara Yıldırım Beyazıt Üniversitesi İnsan ve Toplum Bilimleri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Doç. Dr. Yusuf KÖŞELİ (Kilis 7 Aralık Üniversitesi Fen-Edebiyat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Doç. Dr. Zafer YUSUF (Berlin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>
        <w:rPr>
          <w:rFonts w:asciiTheme="majorBidi" w:hAnsiTheme="majorBidi" w:cstheme="majorBidi"/>
          <w:sz w:val="24"/>
          <w:szCs w:val="24"/>
        </w:rPr>
        <w:t>, Almanya)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Doç. Dr. </w:t>
      </w:r>
      <w:proofErr w:type="spellStart"/>
      <w:r>
        <w:rPr>
          <w:rFonts w:asciiTheme="majorBidi" w:hAnsiTheme="majorBidi" w:cstheme="majorBidi"/>
          <w:sz w:val="24"/>
          <w:szCs w:val="24"/>
        </w:rPr>
        <w:t>Belbchir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ABDULRAZZAK (</w:t>
      </w:r>
      <w:proofErr w:type="spellStart"/>
      <w:r>
        <w:rPr>
          <w:rFonts w:asciiTheme="majorBidi" w:hAnsiTheme="majorBidi" w:cstheme="majorBidi"/>
          <w:sz w:val="24"/>
          <w:szCs w:val="24"/>
        </w:rPr>
        <w:t>Tlemcen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>
        <w:rPr>
          <w:rFonts w:asciiTheme="majorBidi" w:hAnsiTheme="majorBidi" w:cstheme="majorBidi"/>
          <w:sz w:val="24"/>
          <w:szCs w:val="24"/>
        </w:rPr>
        <w:t>, Cezayir)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Üyesi Mehmet Ali </w:t>
      </w:r>
      <w:proofErr w:type="spellStart"/>
      <w:r>
        <w:rPr>
          <w:rFonts w:asciiTheme="majorBidi" w:hAnsiTheme="majorBidi" w:cstheme="majorBidi"/>
          <w:sz w:val="24"/>
          <w:szCs w:val="24"/>
        </w:rPr>
        <w:t>Kılay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ARAZ (Ankara Sosyal Bilimler Üniversitesi İslâmî İlimler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Üyesi. </w:t>
      </w:r>
      <w:proofErr w:type="spellStart"/>
      <w:r>
        <w:rPr>
          <w:rFonts w:asciiTheme="majorBidi" w:hAnsiTheme="majorBidi" w:cstheme="majorBidi"/>
          <w:sz w:val="24"/>
          <w:szCs w:val="24"/>
        </w:rPr>
        <w:t>Mahmud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KADDUM (Bartın Üniversitesi Edebiyat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Üyesi. </w:t>
      </w:r>
      <w:proofErr w:type="spellStart"/>
      <w:r>
        <w:rPr>
          <w:rFonts w:asciiTheme="majorBidi" w:hAnsiTheme="majorBidi" w:cstheme="majorBidi"/>
          <w:sz w:val="24"/>
          <w:szCs w:val="24"/>
        </w:rPr>
        <w:t>Mohammad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ALHAMAD (Gümüşhane Üniversitesi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Üyesi </w:t>
      </w:r>
      <w:proofErr w:type="spellStart"/>
      <w:r>
        <w:rPr>
          <w:rFonts w:asciiTheme="majorBidi" w:hAnsiTheme="majorBidi" w:cstheme="majorBidi"/>
          <w:sz w:val="24"/>
          <w:szCs w:val="24"/>
        </w:rPr>
        <w:t>Amar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ALJARAH (Mardin </w:t>
      </w:r>
      <w:proofErr w:type="spellStart"/>
      <w:r>
        <w:rPr>
          <w:rFonts w:asciiTheme="majorBidi" w:hAnsiTheme="majorBidi" w:cstheme="majorBidi"/>
          <w:sz w:val="24"/>
          <w:szCs w:val="24"/>
        </w:rPr>
        <w:t>Artuklu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Üniversitesi Yaşayan Diller Enstitüsü)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Öğr.Üyesi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. Yasin KAHYAOĞLU (Harran Üniversitesi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Üyesi. </w:t>
      </w:r>
      <w:proofErr w:type="spellStart"/>
      <w:r>
        <w:rPr>
          <w:rFonts w:asciiTheme="majorBidi" w:hAnsiTheme="majorBidi" w:cstheme="majorBidi"/>
          <w:sz w:val="24"/>
          <w:szCs w:val="24"/>
        </w:rPr>
        <w:t>Asad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LAYEK (Gaziosmanpaşa Üniversitesi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>. Üyesi. Süleyman TAAN (Gaziosmanpaşa Üniversitesi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Öğr.Üyesi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. Ahmet İSMAİLOĞLU (Ankara Hacı Bayram Veli Üniversitesi)</w:t>
      </w:r>
    </w:p>
    <w:p w:rsidR="001B7BB0" w:rsidRPr="008532AD" w:rsidRDefault="001B7BB0" w:rsidP="002F4659">
      <w:pPr>
        <w:bidi/>
        <w:ind w:firstLine="651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8532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lastRenderedPageBreak/>
        <w:t>اللجنة التنظيمية للمؤتمر: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Dr. Halil ALDEMİR (Kilis 7 Aralık Üniversitesi İlahiyat Fakültesi) 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>. Üyesi Yakup GÖÇEMEN (Kilis 7 Aralık Üniversitesi,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Üyesi </w:t>
      </w:r>
      <w:proofErr w:type="spellStart"/>
      <w:r>
        <w:rPr>
          <w:rFonts w:asciiTheme="majorBidi" w:hAnsiTheme="majorBidi" w:cstheme="majorBidi"/>
          <w:sz w:val="24"/>
          <w:szCs w:val="24"/>
        </w:rPr>
        <w:t>Ahmed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SHEIKH HUSEYN (Kilis 7 Aralık Üniversitesi İlahiyat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>. Üyesi Turgay GÖKGÖZ (Kilis 7 Aralık Üniversitesi Fen-Edebiyat Fakültesi)</w:t>
      </w:r>
    </w:p>
    <w:p w:rsidR="000C0D55" w:rsidRDefault="000C0D55" w:rsidP="008532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>. Üyesi Bekir MEHMET ALİ (Kilis 7 Aralık Üniversitesi Fen-Edebiyat Fakültesi)</w:t>
      </w:r>
    </w:p>
    <w:p w:rsidR="001B7BB0" w:rsidRPr="008532AD" w:rsidRDefault="002F4659" w:rsidP="001B7BB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2F4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1B7BB0" w:rsidRPr="008532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رئيس اللجنة:</w:t>
      </w:r>
    </w:p>
    <w:p w:rsidR="000C0D55" w:rsidRDefault="000C0D55" w:rsidP="000C0D55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Öğr</w:t>
      </w:r>
      <w:proofErr w:type="spellEnd"/>
      <w:r>
        <w:rPr>
          <w:rFonts w:asciiTheme="majorBidi" w:hAnsiTheme="majorBidi" w:cstheme="majorBidi"/>
          <w:sz w:val="24"/>
          <w:szCs w:val="24"/>
        </w:rPr>
        <w:t>. Üyesi Yakup GÖÇEMEN (Kilis 7 Aralık Üniversitesi, İlahiyat Fakültesi)</w:t>
      </w:r>
    </w:p>
    <w:p w:rsidR="001B7BB0" w:rsidRPr="008532AD" w:rsidRDefault="002F4659" w:rsidP="001B7BB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2F4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1B7BB0" w:rsidRPr="008532A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سكرتارية</w:t>
      </w:r>
      <w:r w:rsidR="00C406AC" w:rsidRPr="008532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0C0D55" w:rsidRDefault="000C0D55" w:rsidP="000C0D55">
      <w:pPr>
        <w:spacing w:after="0" w:line="30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Arş. Gör. Murat YILMAZ (Kilis 7 Aralık Üniversitesi İlahiyat Fakültesi)</w:t>
      </w:r>
    </w:p>
    <w:p w:rsidR="000C0D55" w:rsidRDefault="000C0D55" w:rsidP="000C0D55">
      <w:pPr>
        <w:spacing w:after="0" w:line="30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Arş. Gör. Recep Bahadır HAYDAROĞLU (Kilis 7 Aralık Üniversitesi İlahiyat Fakültesi)</w:t>
      </w:r>
    </w:p>
    <w:p w:rsidR="00C406AC" w:rsidRPr="000C0D55" w:rsidRDefault="002F4659" w:rsidP="000C0D55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2F4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C406AC" w:rsidRPr="000C0D5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تواريخ مهمة:</w:t>
      </w:r>
    </w:p>
    <w:p w:rsidR="00D63A74" w:rsidRPr="00D63A74" w:rsidRDefault="00D63A74" w:rsidP="008532AD">
      <w:pPr>
        <w:bidi/>
        <w:spacing w:after="0" w:line="264" w:lineRule="auto"/>
        <w:rPr>
          <w:rFonts w:ascii="Traditional Arabic" w:hAnsi="Traditional Arabic" w:cs="Traditional Arabic"/>
          <w:sz w:val="32"/>
          <w:szCs w:val="32"/>
          <w:rtl/>
        </w:rPr>
      </w:pPr>
      <w:r w:rsidRPr="00D63A74">
        <w:rPr>
          <w:rFonts w:ascii="Traditional Arabic" w:hAnsi="Traditional Arabic" w:cs="Traditional Arabic"/>
          <w:sz w:val="32"/>
          <w:szCs w:val="32"/>
          <w:rtl/>
        </w:rPr>
        <w:t xml:space="preserve">تواريخ </w:t>
      </w:r>
      <w:r w:rsidRPr="00D63A74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D63A74">
        <w:rPr>
          <w:rFonts w:ascii="Traditional Arabic" w:hAnsi="Traditional Arabic" w:cs="Traditional Arabic"/>
          <w:sz w:val="32"/>
          <w:szCs w:val="32"/>
          <w:rtl/>
        </w:rPr>
        <w:t>تسجيل</w:t>
      </w:r>
      <w:r w:rsidRPr="00D63A74"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D63A74">
        <w:rPr>
          <w:rFonts w:ascii="Traditional Arabic" w:hAnsi="Traditional Arabic" w:cs="Traditional Arabic"/>
          <w:sz w:val="32"/>
          <w:szCs w:val="32"/>
          <w:rtl/>
        </w:rPr>
        <w:t>إرسال الملخصات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  <w:t>:</w:t>
      </w:r>
    </w:p>
    <w:p w:rsidR="00D63A74" w:rsidRPr="00D63A74" w:rsidRDefault="00D63A74" w:rsidP="008532AD">
      <w:pPr>
        <w:bidi/>
        <w:spacing w:after="0" w:line="264" w:lineRule="auto"/>
        <w:rPr>
          <w:rFonts w:ascii="Traditional Arabic" w:hAnsi="Traditional Arabic" w:cs="Traditional Arabic"/>
          <w:sz w:val="32"/>
          <w:szCs w:val="32"/>
          <w:rtl/>
        </w:rPr>
      </w:pPr>
      <w:r w:rsidRPr="00D63A74">
        <w:rPr>
          <w:rFonts w:ascii="Traditional Arabic" w:hAnsi="Traditional Arabic" w:cs="Traditional Arabic"/>
          <w:sz w:val="32"/>
          <w:szCs w:val="32"/>
          <w:rtl/>
        </w:rPr>
        <w:t xml:space="preserve">تاريخ </w:t>
      </w:r>
      <w:r>
        <w:rPr>
          <w:rFonts w:ascii="Traditional Arabic" w:hAnsi="Traditional Arabic" w:cs="Traditional Arabic" w:hint="cs"/>
          <w:sz w:val="32"/>
          <w:szCs w:val="32"/>
          <w:rtl/>
        </w:rPr>
        <w:t>بداية</w:t>
      </w:r>
      <w:r w:rsidRPr="00D63A74">
        <w:rPr>
          <w:rFonts w:ascii="Traditional Arabic" w:hAnsi="Traditional Arabic" w:cs="Traditional Arabic"/>
          <w:sz w:val="32"/>
          <w:szCs w:val="32"/>
          <w:rtl/>
        </w:rPr>
        <w:t xml:space="preserve"> إرسال الملخصات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Pr="00D63A74">
        <w:rPr>
          <w:rFonts w:ascii="Traditional Arabic" w:hAnsi="Traditional Arabic" w:cs="Traditional Arabic"/>
          <w:sz w:val="32"/>
          <w:szCs w:val="32"/>
        </w:rPr>
        <w:t>: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Pr="00D63A74">
        <w:rPr>
          <w:rFonts w:ascii="Traditional Arabic" w:hAnsi="Traditional Arabic" w:cs="Traditional Arabic"/>
          <w:sz w:val="32"/>
          <w:szCs w:val="32"/>
          <w:rtl/>
        </w:rPr>
        <w:t xml:space="preserve">29 مايو 2020 </w:t>
      </w:r>
    </w:p>
    <w:p w:rsidR="000C0D55" w:rsidRDefault="000C0D55" w:rsidP="008532AD">
      <w:pPr>
        <w:bidi/>
        <w:spacing w:after="0" w:line="264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B0B32">
        <w:rPr>
          <w:rFonts w:ascii="Traditional Arabic" w:hAnsi="Traditional Arabic" w:cs="Traditional Arabic"/>
          <w:sz w:val="32"/>
          <w:szCs w:val="32"/>
          <w:rtl/>
        </w:rPr>
        <w:t>تاريخ انتهاء إرسال الملخصات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  <w:t>17</w:t>
      </w:r>
      <w:r w:rsidRPr="00A52BE2">
        <w:rPr>
          <w:rFonts w:ascii="Traditional Arabic" w:hAnsi="Traditional Arabic" w:cs="Traditional Arabic"/>
          <w:sz w:val="32"/>
          <w:szCs w:val="32"/>
          <w:rtl/>
        </w:rPr>
        <w:t xml:space="preserve"> يونيو 2020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0B32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FB0B32" w:rsidRPr="00FB0B32" w:rsidRDefault="00FB0B32" w:rsidP="008532AD">
      <w:pPr>
        <w:bidi/>
        <w:spacing w:after="0" w:line="264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B0B32">
        <w:rPr>
          <w:rFonts w:ascii="Traditional Arabic" w:hAnsi="Traditional Arabic" w:cs="Traditional Arabic"/>
          <w:sz w:val="32"/>
          <w:szCs w:val="32"/>
          <w:rtl/>
        </w:rPr>
        <w:t>تاريخ إعلان البحوث المقبولة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Pr="00FB0B32">
        <w:rPr>
          <w:rFonts w:ascii="Traditional Arabic" w:hAnsi="Traditional Arabic" w:cs="Traditional Arabic"/>
          <w:sz w:val="32"/>
          <w:szCs w:val="32"/>
          <w:rtl/>
        </w:rPr>
        <w:t>: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A52BE2" w:rsidRPr="00A52BE2">
        <w:rPr>
          <w:rFonts w:ascii="Traditional Arabic" w:hAnsi="Traditional Arabic" w:cs="Traditional Arabic"/>
          <w:sz w:val="32"/>
          <w:szCs w:val="32"/>
          <w:rtl/>
        </w:rPr>
        <w:t>2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>2</w:t>
      </w:r>
      <w:r w:rsidR="00A52BE2" w:rsidRPr="00A52BE2">
        <w:rPr>
          <w:rFonts w:ascii="Traditional Arabic" w:hAnsi="Traditional Arabic" w:cs="Traditional Arabic"/>
          <w:sz w:val="32"/>
          <w:szCs w:val="32"/>
          <w:rtl/>
        </w:rPr>
        <w:t xml:space="preserve"> يونيو 2020</w:t>
      </w:r>
    </w:p>
    <w:p w:rsidR="00A52BE2" w:rsidRPr="00FB0B32" w:rsidRDefault="00FB0B32" w:rsidP="008532AD">
      <w:pPr>
        <w:bidi/>
        <w:spacing w:after="0" w:line="264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B0B32">
        <w:rPr>
          <w:rFonts w:ascii="Traditional Arabic" w:hAnsi="Traditional Arabic" w:cs="Traditional Arabic"/>
          <w:sz w:val="32"/>
          <w:szCs w:val="32"/>
          <w:rtl/>
        </w:rPr>
        <w:t>تاريخ إعلان برنامج المؤتمر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Pr="00FB0B32">
        <w:rPr>
          <w:rFonts w:ascii="Traditional Arabic" w:hAnsi="Traditional Arabic" w:cs="Traditional Arabic"/>
          <w:sz w:val="32"/>
          <w:szCs w:val="32"/>
          <w:rtl/>
        </w:rPr>
        <w:t>: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  <w:t>26</w:t>
      </w:r>
      <w:r w:rsidR="00A52BE2" w:rsidRPr="00A52BE2">
        <w:rPr>
          <w:rFonts w:ascii="Traditional Arabic" w:hAnsi="Traditional Arabic" w:cs="Traditional Arabic"/>
          <w:sz w:val="32"/>
          <w:szCs w:val="32"/>
          <w:rtl/>
        </w:rPr>
        <w:t xml:space="preserve"> يو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A52BE2" w:rsidRPr="00A52BE2">
        <w:rPr>
          <w:rFonts w:ascii="Traditional Arabic" w:hAnsi="Traditional Arabic" w:cs="Traditional Arabic"/>
          <w:sz w:val="32"/>
          <w:szCs w:val="32"/>
          <w:rtl/>
        </w:rPr>
        <w:t>يو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52BE2" w:rsidRPr="00A52BE2">
        <w:rPr>
          <w:rFonts w:ascii="Traditional Arabic" w:hAnsi="Traditional Arabic" w:cs="Traditional Arabic"/>
          <w:sz w:val="32"/>
          <w:szCs w:val="32"/>
          <w:rtl/>
        </w:rPr>
        <w:t>2020</w:t>
      </w:r>
    </w:p>
    <w:p w:rsidR="00A52BE2" w:rsidRDefault="00A52BE2" w:rsidP="008532AD">
      <w:pPr>
        <w:bidi/>
        <w:spacing w:after="0" w:line="264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تاريخ نشر الملخصات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  <w:t>1</w:t>
      </w:r>
      <w:r w:rsidRPr="00A52BE2">
        <w:rPr>
          <w:rFonts w:ascii="Traditional Arabic" w:hAnsi="Traditional Arabic" w:cs="Traditional Arabic"/>
          <w:sz w:val="32"/>
          <w:szCs w:val="32"/>
          <w:rtl/>
        </w:rPr>
        <w:t xml:space="preserve"> يوليو 2020</w:t>
      </w:r>
    </w:p>
    <w:p w:rsidR="000C0D55" w:rsidRDefault="000C0D55" w:rsidP="008532AD">
      <w:pPr>
        <w:bidi/>
        <w:spacing w:after="0" w:line="264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B0B32">
        <w:rPr>
          <w:rFonts w:ascii="Traditional Arabic" w:hAnsi="Traditional Arabic" w:cs="Traditional Arabic"/>
          <w:sz w:val="32"/>
          <w:szCs w:val="32"/>
          <w:rtl/>
        </w:rPr>
        <w:t>تاريخ بداية المؤتمر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  <w:t>8</w:t>
      </w:r>
      <w:r w:rsidRPr="00A52BE2">
        <w:rPr>
          <w:rFonts w:ascii="Traditional Arabic" w:hAnsi="Traditional Arabic" w:cs="Traditional Arabic"/>
          <w:sz w:val="32"/>
          <w:szCs w:val="32"/>
          <w:rtl/>
        </w:rPr>
        <w:t xml:space="preserve"> يوليو 2020</w:t>
      </w:r>
      <w:r w:rsidRPr="00FD6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FB0B32" w:rsidRPr="00FB0B32" w:rsidRDefault="00FD63AC" w:rsidP="008532AD">
      <w:pPr>
        <w:bidi/>
        <w:spacing w:after="0" w:line="264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D63AC">
        <w:rPr>
          <w:rFonts w:ascii="Traditional Arabic" w:hAnsi="Traditional Arabic" w:cs="Traditional Arabic"/>
          <w:sz w:val="32"/>
          <w:szCs w:val="32"/>
          <w:rtl/>
        </w:rPr>
        <w:t>أخر موعد لتقديم البحث كاملا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FB0B32" w:rsidRPr="00FB0B32">
        <w:rPr>
          <w:rFonts w:ascii="Traditional Arabic" w:hAnsi="Traditional Arabic" w:cs="Traditional Arabic"/>
          <w:sz w:val="32"/>
          <w:szCs w:val="32"/>
          <w:rtl/>
        </w:rPr>
        <w:t>:</w:t>
      </w:r>
      <w:r w:rsidR="000C0D55">
        <w:rPr>
          <w:rFonts w:ascii="Traditional Arabic" w:hAnsi="Traditional Arabic" w:cs="Traditional Arabic" w:hint="cs"/>
          <w:sz w:val="32"/>
          <w:szCs w:val="32"/>
          <w:rtl/>
        </w:rPr>
        <w:tab/>
        <w:t>7</w:t>
      </w:r>
      <w:r w:rsidRPr="00FD63AC">
        <w:rPr>
          <w:rFonts w:ascii="Traditional Arabic" w:hAnsi="Traditional Arabic" w:cs="Traditional Arabic"/>
          <w:sz w:val="32"/>
          <w:szCs w:val="32"/>
          <w:rtl/>
        </w:rPr>
        <w:t xml:space="preserve"> أغسطس 2020</w:t>
      </w:r>
      <w:r w:rsidR="00D63A7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8532AD" w:rsidRDefault="008532AD" w:rsidP="008532A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406AC" w:rsidRPr="000C0D55" w:rsidRDefault="002F4659" w:rsidP="000C0D5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2F4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C406AC" w:rsidRPr="000C0D5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رسوم المؤتمر :</w:t>
      </w:r>
    </w:p>
    <w:p w:rsidR="00FD63AC" w:rsidRDefault="002F4659" w:rsidP="001A1626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FD63AC" w:rsidRPr="00FD63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لا يطلب أي رسوم </w:t>
      </w:r>
      <w:r w:rsidR="00FD63AC" w:rsidRPr="00FD63AC">
        <w:rPr>
          <w:rFonts w:ascii="Traditional Arabic" w:hAnsi="Traditional Arabic" w:cs="Traditional Arabic"/>
          <w:sz w:val="32"/>
          <w:szCs w:val="32"/>
          <w:rtl/>
        </w:rPr>
        <w:t>من المشاركين في المؤتمر للتسجيل</w:t>
      </w:r>
      <w:r w:rsidR="00FD63AC" w:rsidRPr="00FD63AC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="00FD63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D63AC" w:rsidRPr="00FD63AC">
        <w:rPr>
          <w:rFonts w:ascii="Traditional Arabic" w:hAnsi="Traditional Arabic" w:cs="Traditional Arabic"/>
          <w:sz w:val="32"/>
          <w:szCs w:val="32"/>
          <w:rtl/>
        </w:rPr>
        <w:t xml:space="preserve">سيتم نشر كتاب الملخصات قبل المؤتمر، وستنشر </w:t>
      </w:r>
      <w:r w:rsidR="00FD63AC">
        <w:rPr>
          <w:rFonts w:ascii="Traditional Arabic" w:hAnsi="Traditional Arabic" w:cs="Traditional Arabic" w:hint="cs"/>
          <w:sz w:val="32"/>
          <w:szCs w:val="32"/>
          <w:rtl/>
        </w:rPr>
        <w:t>الأبحاث</w:t>
      </w:r>
      <w:r w:rsidR="00FD63AC" w:rsidRPr="00FD63AC">
        <w:rPr>
          <w:rFonts w:ascii="Traditional Arabic" w:hAnsi="Traditional Arabic" w:cs="Traditional Arabic"/>
          <w:sz w:val="32"/>
          <w:szCs w:val="32"/>
          <w:rtl/>
        </w:rPr>
        <w:t xml:space="preserve"> الكاملة ككتاب إلكتروني بعد المؤتمر.</w:t>
      </w:r>
    </w:p>
    <w:p w:rsidR="00C406AC" w:rsidRPr="000C0D55" w:rsidRDefault="002F4659" w:rsidP="00C406AC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2F46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ab/>
      </w:r>
      <w:r w:rsidR="00C406AC" w:rsidRPr="000C0D5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شروط البحوث ال</w:t>
      </w:r>
      <w:r w:rsidR="008532A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</w:t>
      </w:r>
      <w:r w:rsidR="00C406AC" w:rsidRPr="000C0D5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شاركة ومعاييرها:</w:t>
      </w:r>
    </w:p>
    <w:p w:rsidR="002F4659" w:rsidRDefault="002F4659" w:rsidP="002F4659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>يجب إعداد الملخصات بلغتين</w:t>
      </w:r>
      <w:r w:rsidR="004C37E0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>اللغة التركية أو العربية أو الإنجليزية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030" w:rsidRPr="00FF4030">
        <w:rPr>
          <w:rFonts w:ascii="Traditional Arabic" w:hAnsi="Traditional Arabic" w:cs="Traditional Arabic"/>
          <w:sz w:val="32"/>
          <w:szCs w:val="32"/>
          <w:rtl/>
        </w:rPr>
        <w:t>مكون</w:t>
      </w:r>
      <w:r w:rsidR="00FF4030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FF4030" w:rsidRPr="00FF4030">
        <w:rPr>
          <w:rFonts w:ascii="Traditional Arabic" w:hAnsi="Traditional Arabic" w:cs="Traditional Arabic"/>
          <w:sz w:val="32"/>
          <w:szCs w:val="32"/>
          <w:rtl/>
        </w:rPr>
        <w:t xml:space="preserve"> من 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>150-250 كلمة، و</w:t>
      </w:r>
      <w:r w:rsidR="00265AC9">
        <w:rPr>
          <w:rFonts w:ascii="Traditional Arabic" w:hAnsi="Traditional Arabic" w:cs="Traditional Arabic" w:hint="cs"/>
          <w:sz w:val="32"/>
          <w:szCs w:val="32"/>
          <w:rtl/>
        </w:rPr>
        <w:t xml:space="preserve">كذلك 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 xml:space="preserve">يجب ملء الاستمارة في النموذج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المرفق مع الإعلان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65AC9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 xml:space="preserve"> 1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 xml:space="preserve"> يونيو 2020 وإرسالها إلى عنوان البريد الإلكتروني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المذكور في آخر هذا الإعلان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>.</w:t>
      </w:r>
      <w:r w:rsidR="00265A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D56065" w:rsidRDefault="002F4659" w:rsidP="002F4659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 xml:space="preserve">سيتم الإعلان عن </w:t>
      </w:r>
      <w:r w:rsidR="00265AC9" w:rsidRPr="00265AC9">
        <w:rPr>
          <w:rFonts w:ascii="Traditional Arabic" w:hAnsi="Traditional Arabic" w:cs="Traditional Arabic" w:hint="cs"/>
          <w:sz w:val="32"/>
          <w:szCs w:val="32"/>
          <w:rtl/>
        </w:rPr>
        <w:t>الأبحاث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 xml:space="preserve"> المقبولة في 2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>2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 xml:space="preserve"> يونيو 2020 بعد استلام الملخصات.</w:t>
      </w:r>
      <w:r w:rsidR="00265A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>ولل</w:t>
      </w:r>
      <w:r w:rsidR="00265AC9">
        <w:rPr>
          <w:rFonts w:ascii="Traditional Arabic" w:hAnsi="Traditional Arabic" w:cs="Traditional Arabic" w:hint="cs"/>
          <w:sz w:val="32"/>
          <w:szCs w:val="32"/>
          <w:rtl/>
        </w:rPr>
        <w:t>تقديم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 xml:space="preserve"> والتسجيل، يجب ملء الاستمارة التي سيرسلها مركزنا وإرسالها </w:t>
      </w:r>
      <w:r w:rsidR="00265AC9">
        <w:rPr>
          <w:rFonts w:ascii="Traditional Arabic" w:hAnsi="Traditional Arabic" w:cs="Traditional Arabic" w:hint="cs"/>
          <w:sz w:val="32"/>
          <w:szCs w:val="32"/>
          <w:rtl/>
        </w:rPr>
        <w:t xml:space="preserve">مرة 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265AC9">
        <w:rPr>
          <w:rFonts w:ascii="Traditional Arabic" w:hAnsi="Traditional Arabic" w:cs="Traditional Arabic" w:hint="cs"/>
          <w:sz w:val="32"/>
          <w:szCs w:val="32"/>
          <w:rtl/>
        </w:rPr>
        <w:t xml:space="preserve">خرى </w:t>
      </w:r>
      <w:r w:rsidR="001A1626">
        <w:rPr>
          <w:rFonts w:ascii="Traditional Arabic" w:hAnsi="Traditional Arabic" w:cs="Traditional Arabic"/>
          <w:sz w:val="32"/>
          <w:szCs w:val="32"/>
          <w:rtl/>
        </w:rPr>
        <w:t xml:space="preserve">إلى عنوان البريد الإلكتروني </w:t>
      </w:r>
      <w:r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474B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>يرفق باستمارة التسجيل ملخص البحث</w:t>
      </w:r>
      <w:r w:rsidR="00265AC9" w:rsidRPr="00265AC9">
        <w:rPr>
          <w:rFonts w:ascii="Traditional Arabic" w:hAnsi="Traditional Arabic" w:cs="Traditional Arabic"/>
          <w:sz w:val="32"/>
          <w:szCs w:val="32"/>
          <w:rtl/>
        </w:rPr>
        <w:t>.</w:t>
      </w:r>
      <w:r w:rsidR="00D5606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77245F" w:rsidRDefault="002F4659" w:rsidP="002F4659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D56065" w:rsidRPr="00D56065">
        <w:rPr>
          <w:rFonts w:ascii="Traditional Arabic" w:hAnsi="Traditional Arabic" w:cs="Traditional Arabic"/>
          <w:sz w:val="32"/>
          <w:szCs w:val="32"/>
          <w:rtl/>
        </w:rPr>
        <w:t>يجب أن يشتمل ال</w:t>
      </w:r>
      <w:r w:rsidR="00D56065">
        <w:rPr>
          <w:rFonts w:ascii="Traditional Arabic" w:hAnsi="Traditional Arabic" w:cs="Traditional Arabic" w:hint="cs"/>
          <w:sz w:val="32"/>
          <w:szCs w:val="32"/>
          <w:rtl/>
        </w:rPr>
        <w:t xml:space="preserve">ملخص الذي 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D56065">
        <w:rPr>
          <w:rFonts w:ascii="Traditional Arabic" w:hAnsi="Traditional Arabic" w:cs="Traditional Arabic" w:hint="cs"/>
          <w:sz w:val="32"/>
          <w:szCs w:val="32"/>
          <w:rtl/>
        </w:rPr>
        <w:t xml:space="preserve">تم تحضيره </w:t>
      </w:r>
      <w:r w:rsidR="00D56065" w:rsidRPr="00D56065">
        <w:rPr>
          <w:rFonts w:ascii="Traditional Arabic" w:hAnsi="Traditional Arabic" w:cs="Traditional Arabic"/>
          <w:sz w:val="32"/>
          <w:szCs w:val="32"/>
          <w:rtl/>
        </w:rPr>
        <w:t xml:space="preserve">بملف </w:t>
      </w:r>
      <w:r w:rsidR="00D56065" w:rsidRPr="00D56065">
        <w:rPr>
          <w:rFonts w:ascii="Traditional Arabic" w:hAnsi="Traditional Arabic" w:cs="Traditional Arabic"/>
          <w:sz w:val="32"/>
          <w:szCs w:val="32"/>
        </w:rPr>
        <w:t xml:space="preserve">Word </w:t>
      </w:r>
      <w:r w:rsidR="00D56065" w:rsidRPr="00D56065">
        <w:rPr>
          <w:rFonts w:ascii="Traditional Arabic" w:hAnsi="Traditional Arabic" w:cs="Traditional Arabic"/>
          <w:sz w:val="32"/>
          <w:szCs w:val="32"/>
          <w:rtl/>
        </w:rPr>
        <w:t>بصورة أساسية على (عنوان ال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>بحث</w:t>
      </w:r>
      <w:r w:rsidR="00D56065" w:rsidRPr="00D56065">
        <w:rPr>
          <w:rFonts w:ascii="Traditional Arabic" w:hAnsi="Traditional Arabic" w:cs="Traditional Arabic"/>
          <w:sz w:val="32"/>
          <w:szCs w:val="32"/>
          <w:rtl/>
        </w:rPr>
        <w:t>، اسم الباحث/أسماء الباحث</w:t>
      </w:r>
      <w:r w:rsidR="001A1626">
        <w:rPr>
          <w:rFonts w:ascii="Traditional Arabic" w:hAnsi="Traditional Arabic" w:cs="Traditional Arabic"/>
          <w:sz w:val="32"/>
          <w:szCs w:val="32"/>
          <w:rtl/>
        </w:rPr>
        <w:t xml:space="preserve">ين، عنوان العمل أو 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 xml:space="preserve">المؤسسة </w:t>
      </w:r>
      <w:r w:rsidR="001A1626">
        <w:rPr>
          <w:rFonts w:ascii="Traditional Arabic" w:hAnsi="Traditional Arabic" w:cs="Traditional Arabic"/>
          <w:sz w:val="32"/>
          <w:szCs w:val="32"/>
          <w:rtl/>
        </w:rPr>
        <w:t>التعليم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>ية</w:t>
      </w:r>
      <w:r w:rsidR="00D56065" w:rsidRPr="00D56065">
        <w:rPr>
          <w:rFonts w:ascii="Traditional Arabic" w:hAnsi="Traditional Arabic" w:cs="Traditional Arabic"/>
          <w:sz w:val="32"/>
          <w:szCs w:val="32"/>
          <w:rtl/>
        </w:rPr>
        <w:t xml:space="preserve">، الملخص باللغتين التركية </w:t>
      </w:r>
      <w:r w:rsidR="00D5606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56065" w:rsidRPr="00D56065">
        <w:rPr>
          <w:rFonts w:ascii="Traditional Arabic" w:hAnsi="Traditional Arabic" w:cs="Traditional Arabic"/>
          <w:sz w:val="32"/>
          <w:szCs w:val="32"/>
          <w:rtl/>
        </w:rPr>
        <w:t>العربية أو الإنجليزية</w:t>
      </w:r>
      <w:r w:rsidR="0077245F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265AC9" w:rsidRDefault="002F4659" w:rsidP="002F4659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77245F" w:rsidRPr="0077245F">
        <w:rPr>
          <w:rFonts w:ascii="Traditional Arabic" w:hAnsi="Traditional Arabic" w:cs="Traditional Arabic"/>
          <w:sz w:val="32"/>
          <w:szCs w:val="32"/>
          <w:rtl/>
        </w:rPr>
        <w:t xml:space="preserve">يجب </w:t>
      </w:r>
      <w:r w:rsidR="0077245F">
        <w:rPr>
          <w:rFonts w:ascii="Traditional Arabic" w:hAnsi="Traditional Arabic" w:cs="Traditional Arabic" w:hint="cs"/>
          <w:sz w:val="32"/>
          <w:szCs w:val="32"/>
          <w:rtl/>
        </w:rPr>
        <w:t xml:space="preserve">أن يكون </w:t>
      </w:r>
      <w:r w:rsidR="0077245F" w:rsidRPr="0077245F">
        <w:rPr>
          <w:rFonts w:ascii="Traditional Arabic" w:hAnsi="Traditional Arabic" w:cs="Traditional Arabic"/>
          <w:sz w:val="32"/>
          <w:szCs w:val="32"/>
          <w:rtl/>
        </w:rPr>
        <w:t>نوع الخط فـي الملخص للبحوث</w:t>
      </w:r>
      <w:r w:rsidR="0077245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245F" w:rsidRPr="0077245F">
        <w:rPr>
          <w:rFonts w:ascii="Traditional Arabic" w:hAnsi="Traditional Arabic" w:cs="Traditional Arabic"/>
          <w:sz w:val="32"/>
          <w:szCs w:val="32"/>
          <w:rtl/>
        </w:rPr>
        <w:t>"</w:t>
      </w:r>
      <w:r w:rsidR="0077245F" w:rsidRPr="0077245F">
        <w:rPr>
          <w:rFonts w:ascii="Traditional Arabic" w:hAnsi="Traditional Arabic" w:cs="Traditional Arabic"/>
          <w:sz w:val="32"/>
          <w:szCs w:val="32"/>
        </w:rPr>
        <w:t>"Times New Roman</w:t>
      </w:r>
      <w:r w:rsidR="0077245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245F" w:rsidRPr="0077245F">
        <w:rPr>
          <w:rFonts w:ascii="Traditional Arabic" w:hAnsi="Traditional Arabic" w:cs="Traditional Arabic"/>
          <w:sz w:val="32"/>
          <w:szCs w:val="32"/>
          <w:rtl/>
        </w:rPr>
        <w:t>‏بحجم 1</w:t>
      </w:r>
      <w:r w:rsidR="0077245F">
        <w:rPr>
          <w:rFonts w:ascii="Traditional Arabic" w:hAnsi="Traditional Arabic" w:cs="Traditional Arabic" w:hint="cs"/>
          <w:sz w:val="32"/>
          <w:szCs w:val="32"/>
          <w:rtl/>
        </w:rPr>
        <w:t xml:space="preserve">2.  </w:t>
      </w:r>
      <w:r w:rsidR="0077245F" w:rsidRPr="0077245F">
        <w:rPr>
          <w:rFonts w:ascii="Traditional Arabic" w:hAnsi="Traditional Arabic" w:cs="Traditional Arabic"/>
          <w:sz w:val="32"/>
          <w:szCs w:val="32"/>
          <w:rtl/>
        </w:rPr>
        <w:t xml:space="preserve">يجب أن تكون الهوامش متروكة 4 سم </w:t>
      </w:r>
      <w:r w:rsidR="0077245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>
        <w:rPr>
          <w:rFonts w:ascii="Traditional Arabic" w:hAnsi="Traditional Arabic" w:cs="Traditional Arabic" w:hint="eastAsia"/>
          <w:sz w:val="32"/>
          <w:szCs w:val="32"/>
          <w:rtl/>
        </w:rPr>
        <w:t>اليم</w:t>
      </w:r>
      <w:r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="0077245F" w:rsidRPr="0077245F">
        <w:rPr>
          <w:rFonts w:ascii="Traditional Arabic" w:hAnsi="Traditional Arabic" w:cs="Traditional Arabic"/>
          <w:sz w:val="32"/>
          <w:szCs w:val="32"/>
          <w:rtl/>
        </w:rPr>
        <w:t xml:space="preserve"> ، و 4 سم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77245F" w:rsidRPr="0077245F">
        <w:rPr>
          <w:rFonts w:ascii="Traditional Arabic" w:hAnsi="Traditional Arabic" w:cs="Traditional Arabic" w:hint="eastAsia"/>
          <w:sz w:val="32"/>
          <w:szCs w:val="32"/>
          <w:rtl/>
        </w:rPr>
        <w:t>اليس</w:t>
      </w:r>
      <w:r>
        <w:rPr>
          <w:rFonts w:ascii="Traditional Arabic" w:hAnsi="Traditional Arabic" w:cs="Traditional Arabic" w:hint="cs"/>
          <w:sz w:val="32"/>
          <w:szCs w:val="32"/>
          <w:rtl/>
        </w:rPr>
        <w:t>ار</w:t>
      </w:r>
      <w:r w:rsidR="0077245F" w:rsidRPr="0077245F">
        <w:rPr>
          <w:rFonts w:ascii="Traditional Arabic" w:hAnsi="Traditional Arabic" w:cs="Traditional Arabic"/>
          <w:sz w:val="32"/>
          <w:szCs w:val="32"/>
          <w:rtl/>
        </w:rPr>
        <w:t xml:space="preserve">، و5.5 سم </w:t>
      </w:r>
      <w:r>
        <w:rPr>
          <w:rFonts w:ascii="Traditional Arabic" w:hAnsi="Traditional Arabic" w:cs="Traditional Arabic" w:hint="cs"/>
          <w:sz w:val="32"/>
          <w:szCs w:val="32"/>
          <w:rtl/>
        </w:rPr>
        <w:t>من الأعلى</w:t>
      </w:r>
      <w:r w:rsidR="0077245F" w:rsidRPr="0077245F">
        <w:rPr>
          <w:rFonts w:ascii="Traditional Arabic" w:hAnsi="Traditional Arabic" w:cs="Traditional Arabic"/>
          <w:sz w:val="32"/>
          <w:szCs w:val="32"/>
          <w:rtl/>
        </w:rPr>
        <w:t xml:space="preserve">، و4.5 سم </w:t>
      </w:r>
      <w:r>
        <w:rPr>
          <w:rFonts w:ascii="Traditional Arabic" w:hAnsi="Traditional Arabic" w:cs="Traditional Arabic" w:hint="cs"/>
          <w:sz w:val="32"/>
          <w:szCs w:val="32"/>
          <w:rtl/>
        </w:rPr>
        <w:t>من الأسفل</w:t>
      </w:r>
      <w:r w:rsidR="0077245F" w:rsidRPr="0077245F">
        <w:rPr>
          <w:rFonts w:ascii="Traditional Arabic" w:hAnsi="Traditional Arabic" w:cs="Traditional Arabic"/>
          <w:sz w:val="32"/>
          <w:szCs w:val="32"/>
          <w:rtl/>
        </w:rPr>
        <w:t>.</w:t>
      </w:r>
      <w:r w:rsidR="00AD474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 xml:space="preserve">يجب أن تكون </w:t>
      </w:r>
      <w:r w:rsidR="00AD474B">
        <w:rPr>
          <w:rFonts w:ascii="Traditional Arabic" w:hAnsi="Traditional Arabic" w:cs="Traditional Arabic" w:hint="cs"/>
          <w:sz w:val="32"/>
          <w:szCs w:val="32"/>
          <w:rtl/>
        </w:rPr>
        <w:t>المصادر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 xml:space="preserve"> السفلية</w:t>
      </w:r>
      <w:r w:rsidR="00AD474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>‏بحجم 10 مع القواعد المذكورة أعلاه.</w:t>
      </w:r>
      <w:r w:rsidR="00AD474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كما 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 xml:space="preserve">يجب إرفاق ملخص مكون من </w:t>
      </w:r>
      <w:r w:rsidR="00FF4030" w:rsidRPr="00FF4030">
        <w:rPr>
          <w:rFonts w:ascii="Traditional Arabic" w:hAnsi="Traditional Arabic" w:cs="Traditional Arabic"/>
          <w:sz w:val="32"/>
          <w:szCs w:val="32"/>
          <w:rtl/>
        </w:rPr>
        <w:t>150-250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 xml:space="preserve">كلمة باللغتين العربية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>الإنجليزية،  بالإضافة إلى ضرورة توفير ما لا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 xml:space="preserve">يقل عن 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>3 كلمات مفتاحية لمحتوى الملخص</w:t>
      </w:r>
      <w:r w:rsidR="00FF4030">
        <w:rPr>
          <w:rFonts w:ascii="Traditional Arabic" w:hAnsi="Traditional Arabic" w:cs="Traditional Arabic" w:hint="cs"/>
          <w:sz w:val="32"/>
          <w:szCs w:val="32"/>
          <w:rtl/>
        </w:rPr>
        <w:t xml:space="preserve"> التركي و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 xml:space="preserve">العربي </w:t>
      </w:r>
      <w:r w:rsidR="00FF4030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>و</w:t>
      </w:r>
      <w:r w:rsidR="001A162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D474B" w:rsidRPr="00AD474B">
        <w:rPr>
          <w:rFonts w:ascii="Traditional Arabic" w:hAnsi="Traditional Arabic" w:cs="Traditional Arabic"/>
          <w:sz w:val="32"/>
          <w:szCs w:val="32"/>
          <w:rtl/>
        </w:rPr>
        <w:t>الإنجليزي</w:t>
      </w:r>
      <w:r w:rsidR="00FF403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F4030" w:rsidRPr="00FF4030" w:rsidRDefault="002F4659" w:rsidP="00FF4030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FF4030" w:rsidRPr="00FF4030">
        <w:rPr>
          <w:rFonts w:ascii="Traditional Arabic" w:hAnsi="Traditional Arabic" w:cs="Traditional Arabic"/>
          <w:sz w:val="32"/>
          <w:szCs w:val="32"/>
          <w:rtl/>
        </w:rPr>
        <w:t>تنطبق جميع قواعد الكتابة المذكورة أعلاه أيضا على</w:t>
      </w:r>
      <w:r w:rsidR="00FF403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F4030" w:rsidRPr="00FF4030">
        <w:rPr>
          <w:rFonts w:ascii="Traditional Arabic" w:hAnsi="Traditional Arabic" w:cs="Traditional Arabic"/>
          <w:sz w:val="32"/>
          <w:szCs w:val="32"/>
          <w:rtl/>
        </w:rPr>
        <w:t>نشر كتاب</w:t>
      </w:r>
      <w:r w:rsidR="00FF403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F4030" w:rsidRPr="00FF4030">
        <w:rPr>
          <w:rFonts w:ascii="Traditional Arabic" w:hAnsi="Traditional Arabic" w:cs="Traditional Arabic" w:hint="cs"/>
          <w:sz w:val="32"/>
          <w:szCs w:val="32"/>
          <w:rtl/>
        </w:rPr>
        <w:t>الأبحاث</w:t>
      </w:r>
      <w:r w:rsidR="00FF4030" w:rsidRPr="00FF4030">
        <w:rPr>
          <w:rFonts w:ascii="Traditional Arabic" w:hAnsi="Traditional Arabic" w:cs="Traditional Arabic"/>
          <w:sz w:val="32"/>
          <w:szCs w:val="32"/>
          <w:rtl/>
        </w:rPr>
        <w:t xml:space="preserve"> الكاملة ككتاب إلكتروني بعد المؤتمر.</w:t>
      </w:r>
    </w:p>
    <w:p w:rsidR="00FF4030" w:rsidRPr="00FF4030" w:rsidRDefault="002F4659" w:rsidP="008532AD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C406AC" w:rsidRPr="00C406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البريد الإلكتروني </w:t>
      </w:r>
      <w:r w:rsidR="008532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للتواصل مع </w:t>
      </w:r>
      <w:r w:rsidR="00C406AC" w:rsidRPr="00C406AC">
        <w:rPr>
          <w:rFonts w:ascii="Traditional Arabic" w:hAnsi="Traditional Arabic" w:cs="Traditional Arabic"/>
          <w:b/>
          <w:bCs/>
          <w:sz w:val="32"/>
          <w:szCs w:val="32"/>
          <w:rtl/>
        </w:rPr>
        <w:t>إدارة المؤتمر :</w:t>
      </w:r>
      <w:r w:rsidR="001A16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hyperlink r:id="rId5" w:history="1">
        <w:r w:rsidR="00FF4030" w:rsidRPr="00FF4030">
          <w:rPr>
            <w:rStyle w:val="Kpr"/>
            <w:rFonts w:ascii="Traditional Arabic" w:hAnsi="Traditional Arabic" w:cs="Traditional Arabic"/>
            <w:sz w:val="32"/>
            <w:szCs w:val="32"/>
          </w:rPr>
          <w:t>salginedebiyati@gmail.com</w:t>
        </w:r>
      </w:hyperlink>
    </w:p>
    <w:sectPr w:rsidR="00FF4030" w:rsidRPr="00FF40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C4"/>
    <w:rsid w:val="000C0D55"/>
    <w:rsid w:val="00123917"/>
    <w:rsid w:val="001A1626"/>
    <w:rsid w:val="001B7BB0"/>
    <w:rsid w:val="00265AC9"/>
    <w:rsid w:val="002F4659"/>
    <w:rsid w:val="00313C9F"/>
    <w:rsid w:val="00452A46"/>
    <w:rsid w:val="004C37E0"/>
    <w:rsid w:val="00560F7F"/>
    <w:rsid w:val="005B7B7A"/>
    <w:rsid w:val="00762827"/>
    <w:rsid w:val="0077245F"/>
    <w:rsid w:val="007D5ECA"/>
    <w:rsid w:val="008047E6"/>
    <w:rsid w:val="008532AD"/>
    <w:rsid w:val="009C21C4"/>
    <w:rsid w:val="00A52BE2"/>
    <w:rsid w:val="00AD474B"/>
    <w:rsid w:val="00C406AC"/>
    <w:rsid w:val="00D56065"/>
    <w:rsid w:val="00D63A74"/>
    <w:rsid w:val="00D7254F"/>
    <w:rsid w:val="00EC13C0"/>
    <w:rsid w:val="00FB0B32"/>
    <w:rsid w:val="00FD63A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403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403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ginedebiya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 Yilmaz</dc:creator>
  <cp:keywords/>
  <dc:description/>
  <cp:lastModifiedBy>pc</cp:lastModifiedBy>
  <cp:revision>9</cp:revision>
  <dcterms:created xsi:type="dcterms:W3CDTF">2020-05-28T13:18:00Z</dcterms:created>
  <dcterms:modified xsi:type="dcterms:W3CDTF">2020-05-29T13:05:00Z</dcterms:modified>
</cp:coreProperties>
</file>